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2" w:rsidRPr="00260624" w:rsidRDefault="00260624" w:rsidP="0026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2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  <w:r w:rsidR="002D0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FA8" w:rsidRDefault="00695FA8" w:rsidP="00695FA8">
      <w:pPr>
        <w:pStyle w:val="a4"/>
      </w:pPr>
      <w:r>
        <w:rPr>
          <w:rStyle w:val="a5"/>
        </w:rPr>
        <w:t xml:space="preserve">Стол для санитарной обработки новорожденных </w:t>
      </w:r>
    </w:p>
    <w:p w:rsidR="00695FA8" w:rsidRDefault="00695FA8" w:rsidP="00695FA8">
      <w:pPr>
        <w:pStyle w:val="a4"/>
        <w:spacing w:before="0" w:beforeAutospacing="0" w:after="0" w:afterAutospacing="0"/>
      </w:pPr>
      <w:proofErr w:type="spellStart"/>
      <w:r>
        <w:rPr>
          <w:rStyle w:val="a5"/>
        </w:rPr>
        <w:t>Описание</w:t>
      </w:r>
      <w:proofErr w:type="gramStart"/>
      <w:r>
        <w:rPr>
          <w:rStyle w:val="a5"/>
        </w:rPr>
        <w:t>:</w:t>
      </w:r>
      <w:r>
        <w:t>С</w:t>
      </w:r>
      <w:proofErr w:type="gramEnd"/>
      <w:r>
        <w:t>тол</w:t>
      </w:r>
      <w:proofErr w:type="spellEnd"/>
      <w:r>
        <w:t xml:space="preserve"> для санитарной обработки новорожденных предназначен для размещения на нем новорожденных при проведении санитарной обработки, осмотра, пеленания, измерения роста и других процедур.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Стол представляет собой разборную конструкцию, выполненную в виде сварного каркаса, ложа, матраца и 2 полок: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каркас из стальных труб с полимерно-порошковым покрытием;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быстросъёмное ложе из пластика толщиной 4 мм;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 xml:space="preserve">   • матрац из </w:t>
      </w:r>
      <w:proofErr w:type="spellStart"/>
      <w:r>
        <w:t>пенополиуретана</w:t>
      </w:r>
      <w:proofErr w:type="spellEnd"/>
      <w:r>
        <w:t xml:space="preserve"> толщиной 20 мм в чехле из клеенки с полихлорвиниловым покрытием на тканевой основе;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полки из стального листа с полимерно-порошковым покрытием.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rPr>
          <w:rStyle w:val="a5"/>
        </w:rPr>
        <w:t>Устройство обогрева и освещения включает: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1 инфракрасный излучатель обеспечивает равномерное распределение тепла по поверхности ложа. Все элементы инфракрасного излучателя закрыты защитной металлической сеткой. </w:t>
      </w:r>
      <w:r>
        <w:br/>
        <w:t xml:space="preserve">Температура поверхности ложа для размещения новорожденного регулируется блоком управления только в ручном режиме, ступенчато, изменением мощности нагрева. Отклонение средней температуры в центре ложа от средней температуры ложа не </w:t>
      </w:r>
      <w:proofErr w:type="gramStart"/>
      <w:r>
        <w:t>превышает 2°С. </w:t>
      </w:r>
      <w:r>
        <w:br/>
        <w:t>   • 1 светодиодная лампа обеспечивает</w:t>
      </w:r>
      <w:proofErr w:type="gramEnd"/>
      <w:r>
        <w:t xml:space="preserve"> освещенность поверхности в центре ложа не менее 200 Лк.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Стол оснащен световой и звуковой сигнализацией аварийных режимов. В процессе работы, блок управления, размещенный на вертикальной части стойки, проводит диагностику устрой</w:t>
      </w:r>
      <w:proofErr w:type="gramStart"/>
      <w:r>
        <w:t>ств дл</w:t>
      </w:r>
      <w:proofErr w:type="gramEnd"/>
      <w:r>
        <w:t>я обеспечения безопасности детей, при этом контролируются следующие параметры: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исправность датчика температуры;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перегрев ложа (повышение температуры до +40°С);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пропадание напряжения в электрической сети;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разряд батарей аварийной сигнализации (суммарное напряжение батареек менее 2,4 Вольт).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Стол комплектуется датчиком, который размещается на ложе и контролирует температуру его нагрева.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Стол установлен на 4 самоориентирующиеся колеса, диаметром 75 мм, с индивидуальным тормозом каждого колеса.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Изделие поставляется в разобранном виде.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rPr>
          <w:rStyle w:val="a5"/>
        </w:rPr>
        <w:t>Стандартная комплектация: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  • Матрац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Гарантийный срок - 12 месяцев.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rPr>
          <w:rStyle w:val="a5"/>
        </w:rPr>
        <w:t>Особенности: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Прочный каркас за счет использования прямоугольной трубы большего, чем у аналогов, сечения (50х25 мм).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Пластиковое ложе для новорожденного устойчиво к дезинфицирующим растворам.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Инфракрасный излучатель закрыт защитной металлической сеткой, что обеспечивает безопасность новорожденного на столе.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Две металлические полки для размещения пеленок, подгузников, лекарственных растворов имеют плавный и бесшумный ход.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Безопасность новорожденного от перегрева обеспечивается световой и звуковой сигнализацией аварийных режимов.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Стол плавно и бесшумно перемещается на 4-х самоориентирующихся колесах «TENTE» с индивидуальной блокировкой каждого колеса.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 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rPr>
          <w:rStyle w:val="a5"/>
        </w:rPr>
        <w:t>Технические характеристики: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 xml:space="preserve">·         Габаритные размеры стола, </w:t>
      </w:r>
      <w:proofErr w:type="gramStart"/>
      <w:r>
        <w:t>мм</w:t>
      </w:r>
      <w:proofErr w:type="gramEnd"/>
      <w:r>
        <w:t xml:space="preserve"> 790х600х1870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 xml:space="preserve">·         Габаритные размеры панели ложа, </w:t>
      </w:r>
      <w:proofErr w:type="gramStart"/>
      <w:r>
        <w:t>мм</w:t>
      </w:r>
      <w:proofErr w:type="gramEnd"/>
      <w:r>
        <w:t xml:space="preserve"> 700х600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 xml:space="preserve">·         Расстояние от поверхности ложа до блока нагрева и освещения, </w:t>
      </w:r>
      <w:proofErr w:type="gramStart"/>
      <w:r>
        <w:t>мм</w:t>
      </w:r>
      <w:proofErr w:type="gramEnd"/>
      <w:r>
        <w:t xml:space="preserve"> 850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Температура поверхности ложа (не более), °С39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Потребляемая мощность (не более), ВА750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>·         Напряжение питания, В, Гц200,50</w:t>
      </w:r>
    </w:p>
    <w:p w:rsidR="00695FA8" w:rsidRDefault="00695FA8" w:rsidP="00695FA8">
      <w:pPr>
        <w:pStyle w:val="a4"/>
        <w:spacing w:before="0" w:beforeAutospacing="0" w:after="0" w:afterAutospacing="0"/>
      </w:pPr>
      <w:r>
        <w:t xml:space="preserve">·         Масса изделия, </w:t>
      </w:r>
      <w:proofErr w:type="gramStart"/>
      <w:r>
        <w:t>кг</w:t>
      </w:r>
      <w:proofErr w:type="gramEnd"/>
      <w:r>
        <w:t xml:space="preserve"> 36</w:t>
      </w:r>
    </w:p>
    <w:p w:rsidR="00260624" w:rsidRPr="00260624" w:rsidRDefault="00695FA8" w:rsidP="00695FA8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·         Допускаемая нагрузка (не более), </w:t>
      </w:r>
      <w:proofErr w:type="gramStart"/>
      <w:r>
        <w:t>кг</w:t>
      </w:r>
      <w:proofErr w:type="gramEnd"/>
      <w:r>
        <w:t xml:space="preserve"> 10</w:t>
      </w:r>
      <w:r w:rsidR="00A61080">
        <w:t xml:space="preserve"> Наличие поверки не позднее августа 2021г</w:t>
      </w:r>
    </w:p>
    <w:sectPr w:rsidR="00260624" w:rsidRPr="00260624" w:rsidSect="00695FA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B9A"/>
    <w:multiLevelType w:val="multilevel"/>
    <w:tmpl w:val="FD1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92950"/>
    <w:multiLevelType w:val="multilevel"/>
    <w:tmpl w:val="A8F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F2916"/>
    <w:multiLevelType w:val="hybridMultilevel"/>
    <w:tmpl w:val="556A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624"/>
    <w:rsid w:val="000E7F88"/>
    <w:rsid w:val="00260624"/>
    <w:rsid w:val="002D08EF"/>
    <w:rsid w:val="00695FA8"/>
    <w:rsid w:val="00715FA2"/>
    <w:rsid w:val="007A7A0B"/>
    <w:rsid w:val="0096001D"/>
    <w:rsid w:val="00A61080"/>
    <w:rsid w:val="00E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0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2021-04-02T06:26:00Z</dcterms:created>
  <dcterms:modified xsi:type="dcterms:W3CDTF">2021-10-05T04:06:00Z</dcterms:modified>
</cp:coreProperties>
</file>